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0E" w:rsidRDefault="00823453" w:rsidP="005D7426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Cục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693-CV/BCSĐ 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00">
        <w:rPr>
          <w:rFonts w:ascii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="007F5200">
        <w:rPr>
          <w:rFonts w:ascii="Times New Roman" w:hAnsi="Times New Roman" w:cs="Times New Roman"/>
          <w:b/>
          <w:sz w:val="28"/>
          <w:szCs w:val="28"/>
        </w:rPr>
        <w:t>cán</w:t>
      </w:r>
      <w:proofErr w:type="spellEnd"/>
      <w:r w:rsidR="007F5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5200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="007F5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5200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="007F5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lãnh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nâng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823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</w:p>
    <w:p w:rsidR="007B2C08" w:rsidRDefault="007B2C08" w:rsidP="005D7426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53" w:rsidRDefault="00262F83" w:rsidP="0082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92600" cy="2705100"/>
            <wp:effectExtent l="0" t="0" r="0" b="0"/>
            <wp:docPr id="1" name="Picture 1" descr="C:\Users\phamt\OneDrive\Desktop\DSC0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t\OneDrive\Desktop\DSC00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08" w:rsidRDefault="007B2C08" w:rsidP="00823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53" w:rsidRDefault="00823453" w:rsidP="005D74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2024,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693-CV/BCSĐ 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F520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F520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F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20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F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20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Cụ</w:t>
      </w:r>
      <w:r w:rsidR="005D742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>;</w:t>
      </w:r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>;</w:t>
      </w:r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>,</w:t>
      </w:r>
      <w:r w:rsidRPr="0082345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trưở</w:t>
      </w:r>
      <w:r w:rsidR="005D742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>,</w:t>
      </w:r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tr</w:t>
      </w:r>
      <w:r w:rsidR="005D742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</w:t>
      </w:r>
      <w:r w:rsidR="005D7426">
        <w:rPr>
          <w:rFonts w:ascii="Times New Roman" w:hAnsi="Times New Roman" w:cs="Times New Roman"/>
          <w:sz w:val="28"/>
          <w:szCs w:val="28"/>
        </w:rPr>
        <w:t>hống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t</w:t>
      </w:r>
      <w:r w:rsidRPr="00823453">
        <w:rPr>
          <w:rFonts w:ascii="Times New Roman" w:hAnsi="Times New Roman" w:cs="Times New Roman"/>
          <w:sz w:val="28"/>
          <w:szCs w:val="28"/>
        </w:rPr>
        <w:t>ại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Nguyễ</w:t>
      </w:r>
      <w:r w:rsidR="005D742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V</w:t>
      </w:r>
      <w:r w:rsidRPr="0082345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5D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2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>.</w:t>
      </w:r>
    </w:p>
    <w:p w:rsidR="00F669B7" w:rsidRDefault="00F669B7" w:rsidP="005D74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9050" cy="2393950"/>
            <wp:effectExtent l="0" t="0" r="6350" b="6350"/>
            <wp:docPr id="2" name="Picture 2" descr="C:\Users\phamt\OneDrive\Desktop\DSC0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t\OneDrive\Desktop\DSC00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B7" w:rsidRDefault="00F669B7" w:rsidP="005D74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693-CV/BCSĐ 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r w:rsidR="007F5200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7F520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F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20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F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20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7F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260/TCTHADS-GQKNTC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69B7" w:rsidRDefault="00F669B7" w:rsidP="005D74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53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82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453">
        <w:rPr>
          <w:rFonts w:ascii="Times New Roman" w:hAnsi="Times New Roman" w:cs="Times New Roman"/>
          <w:sz w:val="28"/>
          <w:szCs w:val="28"/>
        </w:rPr>
        <w:t>trưở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7F520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F520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F520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F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20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200">
        <w:rPr>
          <w:rFonts w:ascii="Times New Roman" w:hAnsi="Times New Roman" w:cs="Times New Roman"/>
          <w:sz w:val="28"/>
          <w:szCs w:val="28"/>
        </w:rPr>
        <w:t>V</w:t>
      </w:r>
      <w:bookmarkStart w:id="0" w:name="_GoBack"/>
      <w:bookmarkEnd w:id="0"/>
      <w:r w:rsidR="007B2C0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129/CTHADS-KTGQKNTC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0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B2C08">
        <w:rPr>
          <w:rFonts w:ascii="Times New Roman" w:hAnsi="Times New Roman" w:cs="Times New Roman"/>
          <w:sz w:val="28"/>
          <w:szCs w:val="28"/>
        </w:rPr>
        <w:t>./.</w:t>
      </w:r>
    </w:p>
    <w:p w:rsidR="007B2C08" w:rsidRPr="007B2C08" w:rsidRDefault="007B2C08" w:rsidP="005D74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7B2C08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7B2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C08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Pr="007B2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C08">
        <w:rPr>
          <w:rFonts w:ascii="Times New Roman" w:hAnsi="Times New Roman" w:cs="Times New Roman"/>
          <w:b/>
          <w:sz w:val="28"/>
          <w:szCs w:val="28"/>
        </w:rPr>
        <w:t>Khánh-Cục</w:t>
      </w:r>
      <w:proofErr w:type="spellEnd"/>
      <w:r w:rsidRPr="007B2C08">
        <w:rPr>
          <w:rFonts w:ascii="Times New Roman" w:hAnsi="Times New Roman" w:cs="Times New Roman"/>
          <w:b/>
          <w:sz w:val="28"/>
          <w:szCs w:val="28"/>
        </w:rPr>
        <w:t xml:space="preserve"> THADS </w:t>
      </w:r>
      <w:proofErr w:type="spellStart"/>
      <w:r w:rsidRPr="007B2C08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</w:p>
    <w:p w:rsidR="00823453" w:rsidRPr="00823453" w:rsidRDefault="00823453" w:rsidP="00823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3453" w:rsidRPr="00823453" w:rsidSect="007B2C08">
      <w:pgSz w:w="12240" w:h="15840"/>
      <w:pgMar w:top="108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453"/>
    <w:rsid w:val="00237D0E"/>
    <w:rsid w:val="00262F83"/>
    <w:rsid w:val="005D7426"/>
    <w:rsid w:val="007B2C08"/>
    <w:rsid w:val="007F5200"/>
    <w:rsid w:val="00823453"/>
    <w:rsid w:val="00E61C7E"/>
    <w:rsid w:val="00F35C61"/>
    <w:rsid w:val="00F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7DA3D-7EB4-45F5-9F5C-CAA19FD7D9D5}"/>
</file>

<file path=customXml/itemProps2.xml><?xml version="1.0" encoding="utf-8"?>
<ds:datastoreItem xmlns:ds="http://schemas.openxmlformats.org/officeDocument/2006/customXml" ds:itemID="{BFEBFCD0-7C92-4249-90B9-9DD0989FF403}"/>
</file>

<file path=customXml/itemProps3.xml><?xml version="1.0" encoding="utf-8"?>
<ds:datastoreItem xmlns:ds="http://schemas.openxmlformats.org/officeDocument/2006/customXml" ds:itemID="{9345F07B-9AAB-4B43-BDD8-AD67D1DD5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</dc:creator>
  <cp:lastModifiedBy>EIC</cp:lastModifiedBy>
  <cp:revision>2</cp:revision>
  <dcterms:created xsi:type="dcterms:W3CDTF">2024-02-01T00:19:00Z</dcterms:created>
  <dcterms:modified xsi:type="dcterms:W3CDTF">2024-02-01T00:19:00Z</dcterms:modified>
</cp:coreProperties>
</file>